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04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302"/>
        <w:gridCol w:w="4246"/>
      </w:tblGrid>
      <w:tr w14:paraId="2E38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5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 w14:paraId="623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化工园区管理中心2025年度重点项目支出绩效目标公开清单</w:t>
            </w:r>
          </w:p>
          <w:p w14:paraId="7721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86B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预算金额（单位：万元）</w:t>
            </w:r>
          </w:p>
        </w:tc>
      </w:tr>
      <w:tr w14:paraId="20755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危化管理工作经费</w:t>
            </w:r>
          </w:p>
        </w:tc>
        <w:tc>
          <w:tcPr>
            <w:tcW w:w="4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1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65.00</w:t>
            </w:r>
          </w:p>
        </w:tc>
      </w:tr>
      <w:tr w14:paraId="213E3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9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生态环境工作经费</w:t>
            </w:r>
          </w:p>
        </w:tc>
        <w:tc>
          <w:tcPr>
            <w:tcW w:w="4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D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87.00</w:t>
            </w:r>
          </w:p>
        </w:tc>
      </w:tr>
      <w:tr w14:paraId="7F65A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化工园区公共服务经费</w:t>
            </w:r>
          </w:p>
        </w:tc>
        <w:tc>
          <w:tcPr>
            <w:tcW w:w="42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E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326.40</w:t>
            </w:r>
          </w:p>
        </w:tc>
      </w:tr>
    </w:tbl>
    <w:p w14:paraId="6A871591">
      <w:pPr>
        <w:rPr>
          <w:sz w:val="20"/>
          <w:szCs w:val="22"/>
        </w:rPr>
      </w:pPr>
    </w:p>
    <w:p w14:paraId="490903AC"/>
    <w:p w14:paraId="09B6DF4C"/>
    <w:p w14:paraId="13CEBF7C"/>
    <w:p w14:paraId="3A7EC74A"/>
    <w:p w14:paraId="3BEAD7EE"/>
    <w:p w14:paraId="24E2EAC6"/>
    <w:p w14:paraId="2529293B"/>
    <w:p w14:paraId="39A6D77B"/>
    <w:p w14:paraId="1B1FAAB4"/>
    <w:p w14:paraId="39CF6DF9"/>
    <w:p w14:paraId="2604C6BF"/>
    <w:p w14:paraId="5D9BF7AE"/>
    <w:p w14:paraId="5AFD54AC"/>
    <w:p w14:paraId="3D13CD6F"/>
    <w:p w14:paraId="36031F80"/>
    <w:p w14:paraId="1CACF7B3"/>
    <w:p w14:paraId="00C5DF83"/>
    <w:p w14:paraId="2A14D95E"/>
    <w:p w14:paraId="19C715AC"/>
    <w:p w14:paraId="7B4560DC"/>
    <w:p w14:paraId="466C80FB"/>
    <w:p w14:paraId="54507796"/>
    <w:p w14:paraId="732C74E4"/>
    <w:p w14:paraId="13E07176">
      <w:bookmarkStart w:id="0" w:name="_GoBack"/>
      <w:bookmarkEnd w:id="0"/>
    </w:p>
    <w:p w14:paraId="3FDD544F"/>
    <w:p w14:paraId="57552814"/>
    <w:tbl>
      <w:tblPr>
        <w:tblStyle w:val="2"/>
        <w:tblW w:w="90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2"/>
        <w:gridCol w:w="462"/>
        <w:gridCol w:w="588"/>
        <w:gridCol w:w="693"/>
        <w:gridCol w:w="2798"/>
        <w:gridCol w:w="1558"/>
        <w:gridCol w:w="2499"/>
      </w:tblGrid>
      <w:tr w14:paraId="7F74EF7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2798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2631B0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8" w:hRule="atLeast"/>
        </w:trPr>
        <w:tc>
          <w:tcPr>
            <w:tcW w:w="90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6DF4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495703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3A6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4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B5F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危化管理工作经费</w:t>
            </w:r>
          </w:p>
        </w:tc>
      </w:tr>
      <w:tr w14:paraId="695F59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1512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BC77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9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128F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[006]淮南经济技术开发区应急管理局</w:t>
            </w:r>
          </w:p>
        </w:tc>
        <w:tc>
          <w:tcPr>
            <w:tcW w:w="155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B51C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9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A080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淮南经济技术开发区化工园区管理服务中心</w:t>
            </w:r>
          </w:p>
        </w:tc>
      </w:tr>
      <w:tr w14:paraId="37F38D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1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33B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19DB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5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E322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4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41A6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4C7BF1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1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84F7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B6F04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EC64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65.00 </w:t>
            </w:r>
          </w:p>
        </w:tc>
      </w:tr>
      <w:tr w14:paraId="79858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1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F9A30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315E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2224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65.00 </w:t>
            </w:r>
          </w:p>
        </w:tc>
      </w:tr>
      <w:tr w14:paraId="11FCE4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1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97542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39D1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AA6EE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4C6147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4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50C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59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C0A72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根据化工园区管理服务中心工作职能安排，园区年初财政预算资金665万元，主要用于专家检查、危化指导服务、宣传教育、化工园区创D及扩区工作经费。</w:t>
            </w:r>
          </w:p>
        </w:tc>
      </w:tr>
      <w:tr w14:paraId="7549A3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52" w:hRule="atLeast"/>
        </w:trPr>
        <w:tc>
          <w:tcPr>
            <w:tcW w:w="46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CAA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6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54E1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0647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F207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32E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3F41062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BF6B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22FD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C0EB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B5C0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完成规划面积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AB7C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≥100平方公里</w:t>
            </w:r>
          </w:p>
        </w:tc>
      </w:tr>
      <w:tr w14:paraId="1E91BA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124D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B9BF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A538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60EA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危化管理宣传教育次数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6CBF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≥5次</w:t>
            </w:r>
          </w:p>
        </w:tc>
      </w:tr>
      <w:tr w14:paraId="530890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6B08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1A65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7068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656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危化管理安全检查次数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8D55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≥12次</w:t>
            </w:r>
          </w:p>
        </w:tc>
      </w:tr>
      <w:tr w14:paraId="5F5B70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E92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C431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9E31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94C6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报经主管部门审议通过率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13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5DBC13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642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F0D1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3230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3769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6226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符合相关政策、法律法规</w:t>
            </w:r>
          </w:p>
        </w:tc>
      </w:tr>
      <w:tr w14:paraId="1DEE922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BD0B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DEBD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3141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3DA0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规划编制方案合格率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8E1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31CC4D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E51F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12A9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EE79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8B32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计划完成时间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30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224976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FDB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681C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6E20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7179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规划方案编制工作完成及时性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9A43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及时-</w:t>
            </w:r>
          </w:p>
        </w:tc>
      </w:tr>
      <w:tr w14:paraId="188A90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F346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0EF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EB8B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BEFA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项目支出总成本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E3CD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≤650000元</w:t>
            </w:r>
          </w:p>
        </w:tc>
      </w:tr>
      <w:tr w14:paraId="257D2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4FE3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839D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14B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3584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规划编制费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EA3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≤100000元/项</w:t>
            </w:r>
          </w:p>
        </w:tc>
      </w:tr>
      <w:tr w14:paraId="18CA58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DD668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D78D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4B34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6C6E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对园区内经济安全影响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87D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2BF19F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D8A4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308D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7B708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6268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保障园区内安全生产影响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003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34D90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8B73D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DD99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051F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5686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危化管理促进生态文明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6650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</w:t>
            </w:r>
          </w:p>
        </w:tc>
      </w:tr>
      <w:tr w14:paraId="55754D6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8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E65F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9177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B441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7B61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保障园区内安全生产影响，对园区内经济安全影响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E73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长远</w:t>
            </w:r>
          </w:p>
        </w:tc>
      </w:tr>
      <w:tr w14:paraId="600379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6" w:hRule="atLeast"/>
        </w:trPr>
        <w:tc>
          <w:tcPr>
            <w:tcW w:w="46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B5C1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0D9C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83E1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5135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受众满意度</w:t>
            </w:r>
          </w:p>
        </w:tc>
        <w:tc>
          <w:tcPr>
            <w:tcW w:w="40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6748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76C00135"/>
    <w:p w14:paraId="3570172A"/>
    <w:p w14:paraId="0277DB13"/>
    <w:p w14:paraId="5E4B0CC1"/>
    <w:tbl>
      <w:tblPr>
        <w:tblStyle w:val="2"/>
        <w:tblW w:w="89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436"/>
        <w:gridCol w:w="556"/>
        <w:gridCol w:w="654"/>
        <w:gridCol w:w="2640"/>
        <w:gridCol w:w="1828"/>
        <w:gridCol w:w="2351"/>
      </w:tblGrid>
      <w:tr w14:paraId="72A77C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8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ED0C8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46FEB6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89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4A4D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13AA2F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F8F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4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DD3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生态环境工作经费</w:t>
            </w:r>
          </w:p>
        </w:tc>
      </w:tr>
      <w:tr w14:paraId="7FD43C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2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F0DC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29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38E5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[006]淮南经济技术开发区应急管理局</w:t>
            </w:r>
          </w:p>
        </w:tc>
        <w:tc>
          <w:tcPr>
            <w:tcW w:w="1828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A6A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351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1A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淮南经济技术开发区化工园区管理服务中心</w:t>
            </w:r>
          </w:p>
        </w:tc>
      </w:tr>
      <w:tr w14:paraId="46D89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2892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BF27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8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38C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4A7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63DEC8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9264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54BBB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AEFD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87.00 </w:t>
            </w:r>
          </w:p>
        </w:tc>
      </w:tr>
      <w:tr w14:paraId="45C2D8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FE11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EE05F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3A62B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87.00 </w:t>
            </w:r>
          </w:p>
        </w:tc>
      </w:tr>
      <w:tr w14:paraId="7F40C6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42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C2C7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2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BD7A7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7FC96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196A20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6" w:hRule="atLeast"/>
        </w:trPr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B512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46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3E1C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根据化工园区管理服务中心工作职能安排，年初财政预算资金87万，用于化工园区环境突发情况处理、年度环保监测项目和跟踪监测相关项目等工作保障。</w:t>
            </w:r>
          </w:p>
        </w:tc>
      </w:tr>
      <w:tr w14:paraId="51FED4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1" w:hRule="atLeast"/>
        </w:trPr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BAE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F48E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35E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D134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2E6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71CE26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5DF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9733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BF4D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8776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分析、测试报告数量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B5B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≥3份</w:t>
            </w:r>
          </w:p>
        </w:tc>
      </w:tr>
      <w:tr w14:paraId="7F0DB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A3DF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43A1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0598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F7A6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跟踪检测任务完成率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81C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242982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C6F5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608B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2017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420B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8B57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符合相关政策、法律法规</w:t>
            </w:r>
          </w:p>
        </w:tc>
      </w:tr>
      <w:tr w14:paraId="27D59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E203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C378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B77B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7F5E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计划完成时间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BDD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44EA4D6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D9EF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C023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68E1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F31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905B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≤87万元</w:t>
            </w:r>
          </w:p>
        </w:tc>
      </w:tr>
      <w:tr w14:paraId="0741A0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6A9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4EA3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34BA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EC76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对园区内经济安全影响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2E12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3CFAF8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01F1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4D15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773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AE92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保障园区内安全生产影响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7FC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4DD9E8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7EC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20C0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EC70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1E72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保障园区内生态环境影响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573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03461E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778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2E0E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3F4C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7A8D9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促进化工园区经济、生态可持续发展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7F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</w:t>
            </w:r>
          </w:p>
        </w:tc>
      </w:tr>
      <w:tr w14:paraId="546FF0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1" w:hRule="atLeast"/>
        </w:trPr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9DB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3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87B3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1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7D1D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6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8CF7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受众满意度</w:t>
            </w:r>
          </w:p>
        </w:tc>
        <w:tc>
          <w:tcPr>
            <w:tcW w:w="4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E636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0E8C47B1"/>
    <w:p w14:paraId="34ECF824"/>
    <w:p w14:paraId="72ED0E06"/>
    <w:p w14:paraId="5BC8A607"/>
    <w:p w14:paraId="39835554"/>
    <w:p w14:paraId="08FCD632"/>
    <w:p w14:paraId="603842AE"/>
    <w:p w14:paraId="44EB8970"/>
    <w:p w14:paraId="4E0D26FB"/>
    <w:tbl>
      <w:tblPr>
        <w:tblStyle w:val="2"/>
        <w:tblW w:w="97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6"/>
        <w:gridCol w:w="477"/>
        <w:gridCol w:w="607"/>
        <w:gridCol w:w="715"/>
        <w:gridCol w:w="2882"/>
        <w:gridCol w:w="1997"/>
        <w:gridCol w:w="2566"/>
      </w:tblGrid>
      <w:tr w14:paraId="28D85B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5B17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5ED6EB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7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63B0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79CD21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9BC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1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6908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化工园区公共服务经费</w:t>
            </w:r>
          </w:p>
        </w:tc>
      </w:tr>
      <w:tr w14:paraId="1E3E01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1560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D784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9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AC34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[006]淮南经济技术开发区应急管理局</w:t>
            </w:r>
          </w:p>
        </w:tc>
        <w:tc>
          <w:tcPr>
            <w:tcW w:w="1997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8D52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66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A901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淮南经济技术开发区化工园区管理服务中心</w:t>
            </w:r>
          </w:p>
        </w:tc>
      </w:tr>
      <w:tr w14:paraId="5FE282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6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01D0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项目来源</w:t>
            </w:r>
          </w:p>
        </w:tc>
        <w:tc>
          <w:tcPr>
            <w:tcW w:w="3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B673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本级申报项目</w:t>
            </w:r>
          </w:p>
        </w:tc>
        <w:tc>
          <w:tcPr>
            <w:tcW w:w="19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42D6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项目期</w:t>
            </w:r>
          </w:p>
        </w:tc>
        <w:tc>
          <w:tcPr>
            <w:tcW w:w="25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5A87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1年</w:t>
            </w:r>
          </w:p>
        </w:tc>
      </w:tr>
      <w:tr w14:paraId="49870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60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0666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E41E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AB0AC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326.40 </w:t>
            </w:r>
          </w:p>
        </w:tc>
      </w:tr>
      <w:tr w14:paraId="7732541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22BD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EB9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BB8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326.40 </w:t>
            </w:r>
          </w:p>
        </w:tc>
      </w:tr>
      <w:tr w14:paraId="14E4F4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</w:trPr>
        <w:tc>
          <w:tcPr>
            <w:tcW w:w="1560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C3D2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9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5C35C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BCC17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39536E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4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31936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24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5DB67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根据化工园区的工作职能安排，年初财政预算326.4万元，用于危化应急救援队、封闭化管理、产业发展规划及园区总体发展规划等项目的经费保障。</w:t>
            </w:r>
          </w:p>
        </w:tc>
      </w:tr>
      <w:tr w14:paraId="0D3CCC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47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E306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7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BDFE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468B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5438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34E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2D8A0A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685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99DE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E23D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0834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物业管理面积数量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C65C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≥1000平方米</w:t>
            </w:r>
          </w:p>
        </w:tc>
      </w:tr>
      <w:tr w14:paraId="6FE399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776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9CEE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0719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269F1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管理人员数量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0AB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≥24人</w:t>
            </w:r>
          </w:p>
        </w:tc>
      </w:tr>
      <w:tr w14:paraId="01FFCB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53A5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594E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B725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D26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项目支出合规性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2A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符合政策、相关法律法规</w:t>
            </w:r>
          </w:p>
        </w:tc>
      </w:tr>
      <w:tr w14:paraId="6188A3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02D1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7772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1B69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968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公共设施设备维护保养完好率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4D58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13CE43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AB2B8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3152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492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0F90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计划完成时间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5294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5AB0B9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B6F6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73CD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E649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B3A9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4FC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≤3264000元</w:t>
            </w:r>
          </w:p>
        </w:tc>
      </w:tr>
      <w:tr w14:paraId="56990F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CEDC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C98C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D4FE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945B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对园区内经济安全影响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4D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4E66434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7BBE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2444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A66E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561E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保障区内安全生产影响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4718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5F7AF0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F73C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07EE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58146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3E1A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对提高公共服务能力和效率的改善或提升程度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6B3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提高-</w:t>
            </w:r>
          </w:p>
        </w:tc>
      </w:tr>
      <w:tr w14:paraId="6DCD4F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40CBD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D5B6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B995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EB8A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促进辖区生态经济发展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D42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</w:t>
            </w:r>
          </w:p>
        </w:tc>
      </w:tr>
      <w:tr w14:paraId="0A8E77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3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199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CD0B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CA4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539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保障化工园区安全持续平稳发展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717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05B0D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6" w:hRule="atLeast"/>
        </w:trPr>
        <w:tc>
          <w:tcPr>
            <w:tcW w:w="47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777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7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9A1E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2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C26F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1990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受众满意度</w:t>
            </w:r>
          </w:p>
        </w:tc>
        <w:tc>
          <w:tcPr>
            <w:tcW w:w="4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999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0EF330B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0625AE"/>
    <w:rsid w:val="33B15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554</Words>
  <Characters>612</Characters>
  <Lines>0</Lines>
  <Paragraphs>0</Paragraphs>
  <TotalTime>4</TotalTime>
  <ScaleCrop>false</ScaleCrop>
  <LinksUpToDate>false</LinksUpToDate>
  <CharactersWithSpaces>712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2025-03-14T02:37:00Z</dcterms:created>
  <dc:creator>Administrator</dc:creator>
  <cp:lastModifiedBy>Administrator</cp:lastModifiedBy>
  <dcterms:modified xsi:type="dcterms:W3CDTF">2025-03-14T08:37:28Z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eyJoZGlkIjoiNzg4YmNlZTA0ZmMxYjdhYmQ2MmE5OTEzYzg0ZmYyZmMifQ==</vt:lpwstr>
  </property>
  <property fmtid="{D5CDD505-2E9C-101B-9397-08002B2CF9AE}" pid="4" name="ICV">
    <vt:lpwstr>934995590EFB444C849F6F6B00682D43_12</vt:lpwstr>
  </property>
</Properties>
</file>