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附件：</w:t>
      </w:r>
    </w:p>
    <w:tbl>
      <w:tblPr>
        <w:tblStyle w:val="2"/>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5"/>
        <w:gridCol w:w="4534"/>
        <w:gridCol w:w="3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429"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政法办公室2024年度项目支出绩效目标公开清单</w:t>
            </w:r>
          </w:p>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序号</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项目名称</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预算金额（单位：万元）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法制经费</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禁毒工作经费</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8"/>
                <w:szCs w:val="28"/>
                <w:u w:val="none"/>
                <w:lang w:val="en-US"/>
              </w:rPr>
            </w:pPr>
            <w:r>
              <w:rPr>
                <w:rFonts w:hint="eastAsia" w:ascii="仿宋_GB2312" w:hAnsi="仿宋_GB2312" w:eastAsia="仿宋_GB2312" w:cs="仿宋_GB2312"/>
                <w:i w:val="0"/>
                <w:iCs w:val="0"/>
                <w:color w:val="000000"/>
                <w:kern w:val="0"/>
                <w:sz w:val="28"/>
                <w:szCs w:val="28"/>
                <w:u w:val="none"/>
                <w:lang w:val="en-US" w:eastAsia="zh-CN" w:bidi="ar"/>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sz w:val="28"/>
                <w:szCs w:val="28"/>
                <w:u w:val="none"/>
                <w:lang w:val="en-US" w:eastAsia="zh-CN"/>
              </w:rPr>
              <w:t>应急管理减灾救灾防汛抗旱</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20.00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反恐工作经费</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2.70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lang w:val="en-US" w:eastAsia="zh-CN"/>
              </w:rPr>
            </w:pPr>
            <w:r>
              <w:rPr>
                <w:rFonts w:hint="eastAsia" w:ascii="仿宋_GB2312" w:hAnsi="仿宋_GB2312" w:eastAsia="仿宋_GB2312" w:cs="仿宋_GB2312"/>
                <w:i w:val="0"/>
                <w:iCs w:val="0"/>
                <w:color w:val="000000"/>
                <w:kern w:val="0"/>
                <w:sz w:val="28"/>
                <w:szCs w:val="28"/>
                <w:u w:val="none"/>
                <w:lang w:val="en-US" w:eastAsia="zh-CN" w:bidi="ar"/>
              </w:rPr>
              <w:t>综治工作经费</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18.00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6</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扫黑除恶专项斗争经费</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7</w:t>
            </w:r>
          </w:p>
        </w:tc>
        <w:tc>
          <w:tcPr>
            <w:tcW w:w="453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信访维稳经费</w:t>
            </w:r>
          </w:p>
        </w:tc>
        <w:tc>
          <w:tcPr>
            <w:tcW w:w="312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50.00</w:t>
            </w:r>
          </w:p>
        </w:tc>
      </w:tr>
    </w:tbl>
    <w:p/>
    <w:p/>
    <w:p/>
    <w:p/>
    <w:p/>
    <w:p/>
    <w:p/>
    <w:p/>
    <w:p/>
    <w:p/>
    <w:p/>
    <w:p/>
    <w:p/>
    <w:p/>
    <w:p/>
    <w:p/>
    <w:p/>
    <w:tbl>
      <w:tblPr>
        <w:tblStyle w:val="2"/>
        <w:tblW w:w="8828"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39"/>
        <w:gridCol w:w="540"/>
        <w:gridCol w:w="687"/>
        <w:gridCol w:w="810"/>
        <w:gridCol w:w="2340"/>
        <w:gridCol w:w="1594"/>
        <w:gridCol w:w="231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jc w:val="center"/>
        </w:trPr>
        <w:tc>
          <w:tcPr>
            <w:tcW w:w="8828"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jc w:val="center"/>
        </w:trPr>
        <w:tc>
          <w:tcPr>
            <w:tcW w:w="8828"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66"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项目责任人：</w:t>
            </w:r>
          </w:p>
        </w:tc>
        <w:tc>
          <w:tcPr>
            <w:tcW w:w="3150" w:type="dxa"/>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94"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单位（盖章）：</w:t>
            </w:r>
          </w:p>
        </w:tc>
        <w:tc>
          <w:tcPr>
            <w:tcW w:w="2318"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6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06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法制经费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66"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150"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[010]淮南经济技术开发区政法办公室</w:t>
            </w:r>
          </w:p>
        </w:tc>
        <w:tc>
          <w:tcPr>
            <w:tcW w:w="1594"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18"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淮南经济技术开发区政法办公室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6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15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594"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31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66" w:type="dxa"/>
            <w:gridSpan w:val="3"/>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15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66"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5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24.00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66"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5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53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28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根据年初预算资金安排，用于开发区聘请法律顾问费用支出，保障开发区法务公务正常开展。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3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4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开展法律宣传教育活动</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严格按照合同执行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项目完成及时性</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提升行政管理和公共服务能力</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5"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对可提升行政管理和公共服务能力的持续影响</w:t>
            </w: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3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0"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497"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340"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1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p/>
    <w:tbl>
      <w:tblPr>
        <w:tblStyle w:val="2"/>
        <w:tblW w:w="86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2"/>
        <w:gridCol w:w="542"/>
        <w:gridCol w:w="689"/>
        <w:gridCol w:w="1032"/>
        <w:gridCol w:w="1933"/>
        <w:gridCol w:w="1502"/>
        <w:gridCol w:w="238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jc w:val="center"/>
        </w:trPr>
        <w:tc>
          <w:tcPr>
            <w:tcW w:w="8625"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jc w:val="center"/>
        </w:trPr>
        <w:tc>
          <w:tcPr>
            <w:tcW w:w="8625" w:type="dxa"/>
            <w:gridSpan w:val="7"/>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73"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项目责任人：</w:t>
            </w:r>
          </w:p>
        </w:tc>
        <w:tc>
          <w:tcPr>
            <w:tcW w:w="2965" w:type="dxa"/>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02" w:type="dxa"/>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单位（盖章）：</w:t>
            </w:r>
          </w:p>
        </w:tc>
        <w:tc>
          <w:tcPr>
            <w:tcW w:w="2385" w:type="dxa"/>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7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85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禁毒工作经费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73"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2965"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[010]淮南经济技术开发区政法办公室</w:t>
            </w:r>
          </w:p>
        </w:tc>
        <w:tc>
          <w:tcPr>
            <w:tcW w:w="1502" w:type="dxa"/>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85"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淮南经济技术开发区政法办公室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73"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296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50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3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73" w:type="dxa"/>
            <w:gridSpan w:val="3"/>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296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7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6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1.80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77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96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542"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0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按照年初预算资金安排，用于开发区禁毒工作开展，全面提升禁毒打处工作战果。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42"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禁毒的宣传次数</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项目完成及时性</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社会公众对禁毒工作认知程度的提升</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对提升社会公众对禁毒安全意识及禁毒工作认知程度的持续影响程度</w:t>
            </w: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2"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2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933"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8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tbl>
      <w:tblPr>
        <w:tblStyle w:val="2"/>
        <w:tblW w:w="952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9"/>
        <w:gridCol w:w="44"/>
        <w:gridCol w:w="505"/>
        <w:gridCol w:w="89"/>
        <w:gridCol w:w="755"/>
        <w:gridCol w:w="681"/>
        <w:gridCol w:w="343"/>
        <w:gridCol w:w="2408"/>
        <w:gridCol w:w="93"/>
        <w:gridCol w:w="15"/>
        <w:gridCol w:w="1444"/>
        <w:gridCol w:w="186"/>
        <w:gridCol w:w="155"/>
        <w:gridCol w:w="1900"/>
        <w:gridCol w:w="280"/>
        <w:gridCol w:w="7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jc w:val="center"/>
        </w:trPr>
        <w:tc>
          <w:tcPr>
            <w:tcW w:w="9525"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jc w:val="center"/>
        </w:trPr>
        <w:tc>
          <w:tcPr>
            <w:tcW w:w="9525"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9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83"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反恐工作经费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942" w:type="dxa"/>
            <w:gridSpan w:val="5"/>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540" w:type="dxa"/>
            <w:gridSpan w:val="5"/>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[010]淮南经济技术开发区政法办公室</w:t>
            </w:r>
          </w:p>
        </w:tc>
        <w:tc>
          <w:tcPr>
            <w:tcW w:w="1785"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258"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淮南经济技术开发区政法办公室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942"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78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2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942" w:type="dxa"/>
            <w:gridSpan w:val="5"/>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2.70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jc w:val="center"/>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549"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976" w:type="dxa"/>
            <w:gridSpan w:val="1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根据年初预算资金安排，用于开发区反恐、反邪教、国保工作支出，保障开发区反恐工作正常开展。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49"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开展反恐、反邪、国家安全等宣传工作次数</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社会公众对反恐工作认知度提升</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持续提升社会公众对反恐工作的认知度</w:t>
            </w: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jc w:val="center"/>
        </w:trPr>
        <w:tc>
          <w:tcPr>
            <w:tcW w:w="5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49"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25"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859" w:type="dxa"/>
            <w:gridSpan w:val="4"/>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681" w:hRule="atLeast"/>
        </w:trPr>
        <w:tc>
          <w:tcPr>
            <w:tcW w:w="916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279" w:hRule="atLeast"/>
        </w:trPr>
        <w:tc>
          <w:tcPr>
            <w:tcW w:w="9167" w:type="dxa"/>
            <w:gridSpan w:val="14"/>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41" w:hRule="atLeast"/>
        </w:trPr>
        <w:tc>
          <w:tcPr>
            <w:tcW w:w="1942"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项目责任人：</w:t>
            </w:r>
          </w:p>
        </w:tc>
        <w:tc>
          <w:tcPr>
            <w:tcW w:w="3540" w:type="dxa"/>
            <w:gridSpan w:val="5"/>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630" w:type="dxa"/>
            <w:gridSpan w:val="2"/>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单位（盖章）：</w:t>
            </w:r>
          </w:p>
        </w:tc>
        <w:tc>
          <w:tcPr>
            <w:tcW w:w="2055" w:type="dxa"/>
            <w:gridSpan w:val="2"/>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41" w:hRule="atLeast"/>
        </w:trPr>
        <w:tc>
          <w:tcPr>
            <w:tcW w:w="19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225"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综治工作经费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41" w:hRule="atLeast"/>
        </w:trPr>
        <w:tc>
          <w:tcPr>
            <w:tcW w:w="1942" w:type="dxa"/>
            <w:gridSpan w:val="5"/>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540" w:type="dxa"/>
            <w:gridSpan w:val="5"/>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[010]淮南经济技术开发区政法办公室</w:t>
            </w:r>
          </w:p>
        </w:tc>
        <w:tc>
          <w:tcPr>
            <w:tcW w:w="1630"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05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淮南经济技术开发区政法办公室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41" w:hRule="atLeast"/>
        </w:trPr>
        <w:tc>
          <w:tcPr>
            <w:tcW w:w="1942"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63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05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41" w:hRule="atLeast"/>
        </w:trPr>
        <w:tc>
          <w:tcPr>
            <w:tcW w:w="1942" w:type="dxa"/>
            <w:gridSpan w:val="5"/>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41" w:hRule="atLeast"/>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18.00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41" w:hRule="atLeast"/>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40"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1100" w:hRule="atLeast"/>
        </w:trPr>
        <w:tc>
          <w:tcPr>
            <w:tcW w:w="593"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57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年初预算资金安排，提高全区居民安全感、满意度；确保重大无邪教案件发生；确保国家安全工作顺利开展；铁路周边无安全事故发生；肇事肇祸精神病患者无重大事件发生；加强城乡社区网格化管理服务工作；加强平安建设各项工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80" w:hRule="atLeast"/>
        </w:trPr>
        <w:tc>
          <w:tcPr>
            <w:tcW w:w="5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94"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计划制作宣传片、手册、宣传海报、宣传单等</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项目完成及时性</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72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72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全区居民安全感和对政法机关满意度</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9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96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促进社会和谐的持续影响程度</w:t>
            </w: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2"/>
          <w:wAfter w:w="358" w:type="dxa"/>
          <w:trHeight w:val="72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16" w:type="dxa"/>
            <w:gridSpan w:val="3"/>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68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681" w:hRule="atLeast"/>
        </w:trPr>
        <w:tc>
          <w:tcPr>
            <w:tcW w:w="9447"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279" w:hRule="atLeast"/>
        </w:trPr>
        <w:tc>
          <w:tcPr>
            <w:tcW w:w="9447"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1" w:hRule="atLeast"/>
        </w:trPr>
        <w:tc>
          <w:tcPr>
            <w:tcW w:w="1942"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项目责任人：</w:t>
            </w:r>
          </w:p>
        </w:tc>
        <w:tc>
          <w:tcPr>
            <w:tcW w:w="3432" w:type="dxa"/>
            <w:gridSpan w:val="3"/>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552" w:type="dxa"/>
            <w:gridSpan w:val="3"/>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单位（盖章）：</w:t>
            </w:r>
          </w:p>
        </w:tc>
        <w:tc>
          <w:tcPr>
            <w:tcW w:w="2521" w:type="dxa"/>
            <w:gridSpan w:val="4"/>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1" w:hRule="atLeast"/>
        </w:trPr>
        <w:tc>
          <w:tcPr>
            <w:tcW w:w="19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05"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扫黑除恶专项斗争经费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1" w:hRule="atLeast"/>
        </w:trPr>
        <w:tc>
          <w:tcPr>
            <w:tcW w:w="1942" w:type="dxa"/>
            <w:gridSpan w:val="5"/>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32"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[010]淮南经济技术开发区政法办公室</w:t>
            </w:r>
          </w:p>
        </w:tc>
        <w:tc>
          <w:tcPr>
            <w:tcW w:w="1552"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521" w:type="dxa"/>
            <w:gridSpan w:val="4"/>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淮南经济技术开发区政法办公室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1" w:hRule="atLeast"/>
        </w:trPr>
        <w:tc>
          <w:tcPr>
            <w:tcW w:w="1942"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432"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552"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52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1" w:hRule="atLeast"/>
        </w:trPr>
        <w:tc>
          <w:tcPr>
            <w:tcW w:w="1942" w:type="dxa"/>
            <w:gridSpan w:val="5"/>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32"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1" w:hRule="atLeast"/>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32"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1" w:hRule="atLeast"/>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432"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660" w:hRule="atLeast"/>
        </w:trPr>
        <w:tc>
          <w:tcPr>
            <w:tcW w:w="593"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854"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按照年初预算资金安排，用于全区扫黑除恶专项斗争，全面推进我去扫黑除恶工作常态化发展。</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80" w:hRule="atLeast"/>
        </w:trPr>
        <w:tc>
          <w:tcPr>
            <w:tcW w:w="5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94"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现场宣传活动印刷宣传用品</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Style w:val="5"/>
                <w:lang w:val="en-US" w:eastAsia="zh-CN" w:bidi="ar"/>
              </w:rPr>
              <w:t>≧</w:t>
            </w:r>
            <w:r>
              <w:rPr>
                <w:rFonts w:hint="eastAsia" w:ascii="宋体" w:hAnsi="宋体" w:eastAsia="宋体" w:cs="宋体"/>
                <w:i w:val="0"/>
                <w:iCs w:val="0"/>
                <w:color w:val="000000"/>
                <w:kern w:val="0"/>
                <w:sz w:val="20"/>
                <w:szCs w:val="20"/>
                <w:u w:val="none"/>
                <w:lang w:val="en-US" w:eastAsia="zh-CN" w:bidi="ar"/>
              </w:rPr>
              <w:t>300个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现场宣传活动印刷广告牌</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Style w:val="5"/>
                <w:lang w:val="en-US" w:eastAsia="zh-CN" w:bidi="ar"/>
              </w:rPr>
              <w:t>≧13</w:t>
            </w:r>
            <w:r>
              <w:rPr>
                <w:rFonts w:hint="eastAsia" w:ascii="宋体" w:hAnsi="宋体" w:eastAsia="宋体" w:cs="宋体"/>
                <w:i w:val="0"/>
                <w:iCs w:val="0"/>
                <w:color w:val="000000"/>
                <w:kern w:val="0"/>
                <w:sz w:val="20"/>
                <w:szCs w:val="20"/>
                <w:u w:val="none"/>
                <w:lang w:val="en-US" w:eastAsia="zh-CN" w:bidi="ar"/>
              </w:rPr>
              <w:t>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宣传牌、印刷品、宣传用品质量达标率</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Style w:val="5"/>
                <w:lang w:val="en-US" w:eastAsia="zh-CN" w:bidi="ar"/>
              </w:rPr>
              <w:t>≦</w:t>
            </w:r>
            <w:r>
              <w:rPr>
                <w:rFonts w:hint="eastAsia" w:ascii="宋体" w:hAnsi="宋体" w:eastAsia="宋体" w:cs="宋体"/>
                <w:i w:val="0"/>
                <w:iCs w:val="0"/>
                <w:color w:val="000000"/>
                <w:kern w:val="0"/>
                <w:sz w:val="20"/>
                <w:szCs w:val="20"/>
                <w:u w:val="none"/>
                <w:lang w:val="en-US" w:eastAsia="zh-CN" w:bidi="ar"/>
              </w:rPr>
              <w:t>300000元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4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72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公众对扫黑除恶工作认知程度</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485"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96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弘扬主旋律、传播正能量的影响或提升程度</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78" w:type="dxa"/>
          <w:trHeight w:val="72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08"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人民群众满意度</w:t>
            </w:r>
          </w:p>
        </w:tc>
        <w:tc>
          <w:tcPr>
            <w:tcW w:w="4073"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681" w:hRule="atLeast"/>
        </w:trPr>
        <w:tc>
          <w:tcPr>
            <w:tcW w:w="9524"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279" w:hRule="atLeast"/>
        </w:trPr>
        <w:tc>
          <w:tcPr>
            <w:tcW w:w="9524" w:type="dxa"/>
            <w:gridSpan w:val="16"/>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41" w:hRule="atLeast"/>
        </w:trPr>
        <w:tc>
          <w:tcPr>
            <w:tcW w:w="1942" w:type="dxa"/>
            <w:gridSpan w:val="5"/>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项目责任人：</w:t>
            </w:r>
          </w:p>
        </w:tc>
        <w:tc>
          <w:tcPr>
            <w:tcW w:w="3525" w:type="dxa"/>
            <w:gridSpan w:val="4"/>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c>
          <w:tcPr>
            <w:tcW w:w="1800" w:type="dxa"/>
            <w:gridSpan w:val="4"/>
            <w:tcBorders>
              <w:top w:val="nil"/>
              <w:left w:val="nil"/>
              <w:bottom w:val="nil"/>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单位（盖章）：</w:t>
            </w:r>
          </w:p>
        </w:tc>
        <w:tc>
          <w:tcPr>
            <w:tcW w:w="2257" w:type="dxa"/>
            <w:gridSpan w:val="3"/>
            <w:tcBorders>
              <w:top w:val="nil"/>
              <w:left w:val="nil"/>
              <w:bottom w:val="nil"/>
              <w:right w:val="nil"/>
            </w:tcBorders>
            <w:shd w:val="clear" w:color="auto" w:fill="auto"/>
            <w:vAlign w:val="center"/>
          </w:tcPr>
          <w:p>
            <w:pPr>
              <w:jc w:val="center"/>
              <w:rPr>
                <w:rFonts w:hint="eastAsia" w:ascii="宋体" w:hAnsi="宋体" w:eastAsia="宋体" w:cs="宋体"/>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41" w:hRule="atLeast"/>
        </w:trPr>
        <w:tc>
          <w:tcPr>
            <w:tcW w:w="19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8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信访维稳经费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41" w:hRule="atLeast"/>
        </w:trPr>
        <w:tc>
          <w:tcPr>
            <w:tcW w:w="1942" w:type="dxa"/>
            <w:gridSpan w:val="5"/>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525" w:type="dxa"/>
            <w:gridSpan w:val="4"/>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[010]淮南经济技术开发区政法办公室</w:t>
            </w:r>
          </w:p>
        </w:tc>
        <w:tc>
          <w:tcPr>
            <w:tcW w:w="1800" w:type="dxa"/>
            <w:gridSpan w:val="4"/>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257"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淮南经济技术开发区政法办公室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41" w:hRule="atLeast"/>
        </w:trPr>
        <w:tc>
          <w:tcPr>
            <w:tcW w:w="1942" w:type="dxa"/>
            <w:gridSpan w:val="5"/>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525"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80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25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41" w:hRule="atLeast"/>
        </w:trPr>
        <w:tc>
          <w:tcPr>
            <w:tcW w:w="1942" w:type="dxa"/>
            <w:gridSpan w:val="5"/>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525"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41" w:hRule="atLeast"/>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25"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41" w:hRule="atLeast"/>
        </w:trPr>
        <w:tc>
          <w:tcPr>
            <w:tcW w:w="1942" w:type="dxa"/>
            <w:gridSpan w:val="5"/>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525"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1405" w:hRule="atLeast"/>
        </w:trPr>
        <w:tc>
          <w:tcPr>
            <w:tcW w:w="593"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931" w:type="dxa"/>
            <w:gridSpan w:val="1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用于信访驻省、驻京、宣传、办公等工作经费，切实维护人民群众的合法权益和大局和谐稳定；用于信访救助、进京赴省劝返等应急费用，确保不发生大规模聚集、不发生涉访个人极端行为、不发生因信访问题引发的负面。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80" w:hRule="atLeast"/>
        </w:trPr>
        <w:tc>
          <w:tcPr>
            <w:tcW w:w="593"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94"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信访开展次数</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565"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集中信访活动时间</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48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72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为社会发展建言献策，提升政府决策水平，促进社会经济发展的影响程度</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72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保持大局和谐稳定，为全区经济发展创造良好的社会环境</w:t>
            </w: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385"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355"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1" w:type="dxa"/>
          <w:trHeight w:val="600" w:hRule="atLeast"/>
        </w:trPr>
        <w:tc>
          <w:tcPr>
            <w:tcW w:w="593"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94"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79"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0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57"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bl>
    <w:p>
      <w:bookmarkStart w:id="0" w:name="_GoBack"/>
      <w:bookmarkEnd w:id="0"/>
    </w:p>
    <w:p/>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YmNlZTA0ZmMxYjdhYmQ2MmE5OTEzYzg0ZmYyZmMifQ=="/>
  </w:docVars>
  <w:rsids>
    <w:rsidRoot w:val="00000000"/>
    <w:rsid w:val="09F02B46"/>
    <w:rsid w:val="0E020E06"/>
    <w:rsid w:val="1D4A391F"/>
    <w:rsid w:val="213D50B2"/>
    <w:rsid w:val="35E755F0"/>
    <w:rsid w:val="3BAA19A8"/>
    <w:rsid w:val="594D7634"/>
    <w:rsid w:val="67925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type="character" w:customStyle="1" w:styleId="4">
    <w:name w:val="font01"/>
    <w:basedOn w:val="3"/>
    <w:autoRedefine/>
    <w:qFormat/>
    <w:uiPriority w:val="0"/>
    <w:rPr>
      <w:rFonts w:hint="eastAsia" w:ascii="宋体" w:hAnsi="宋体" w:eastAsia="宋体" w:cs="宋体"/>
      <w:color w:val="000000"/>
      <w:sz w:val="20"/>
      <w:szCs w:val="20"/>
      <w:u w:val="none"/>
    </w:rPr>
  </w:style>
  <w:style w:type="character" w:customStyle="1" w:styleId="5">
    <w:name w:val="font31"/>
    <w:basedOn w:val="3"/>
    <w:uiPriority w:val="0"/>
    <w:rPr>
      <w:rFonts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2024-03-08T00:42:00Z</dcterms:created>
  <dc:creator>owner</dc:creator>
  <cp:lastModifiedBy>owner</cp:lastModifiedBy>
  <dcterms:modified xsi:type="dcterms:W3CDTF">2024-03-13T02:20:19Z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F866286BC33249C69AA366D6EFE07D9C_12</vt:lpwstr>
  </property>
</Properties>
</file>